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C618D" w:rsidR="00D43D28" w:rsidP="00D43D28" w:rsidRDefault="00D43D28" w14:paraId="717B064E" w14:textId="11155A67">
      <w:pPr>
        <w:spacing w:after="0"/>
        <w:rPr>
          <w:rFonts w:cstheme="minorHAnsi"/>
          <w:b/>
          <w:bCs/>
        </w:rPr>
      </w:pPr>
      <w:r w:rsidRPr="006C618D">
        <w:rPr>
          <w:rFonts w:cstheme="minorHAnsi"/>
          <w:b/>
          <w:bCs/>
        </w:rPr>
        <w:t>FARMING IN PROTECTED LANDSCAPES – BLACKDOWN HILLS AONB</w:t>
      </w:r>
      <w:r w:rsidR="00DA20E2">
        <w:rPr>
          <w:rFonts w:cstheme="minorHAnsi"/>
          <w:b/>
          <w:bCs/>
        </w:rPr>
        <w:t xml:space="preserve"> – </w:t>
      </w:r>
      <w:r w:rsidRPr="00DA20E2" w:rsidR="00DA20E2">
        <w:rPr>
          <w:rFonts w:cstheme="minorHAnsi"/>
          <w:b/>
          <w:bCs/>
          <w:highlight w:val="yellow"/>
        </w:rPr>
        <w:t>FOR WEBSITE USE</w:t>
      </w:r>
    </w:p>
    <w:p w:rsidRPr="006C618D" w:rsidR="00D43D28" w:rsidP="00D43D28" w:rsidRDefault="00D43D28" w14:paraId="77F56362" w14:textId="1BF29FC4">
      <w:pPr>
        <w:spacing w:after="0"/>
        <w:rPr>
          <w:rFonts w:cstheme="minorHAnsi"/>
          <w:b/>
          <w:bCs/>
        </w:rPr>
      </w:pPr>
    </w:p>
    <w:p w:rsidRPr="006C618D" w:rsidR="00D43D28" w:rsidP="00D43D28" w:rsidRDefault="00D43D28" w14:paraId="45E7D647" w14:textId="7F6D29B1">
      <w:pPr>
        <w:spacing w:after="0"/>
        <w:rPr>
          <w:rFonts w:cstheme="minorHAnsi"/>
          <w:b/>
          <w:bCs/>
        </w:rPr>
      </w:pPr>
      <w:r w:rsidRPr="006C618D">
        <w:rPr>
          <w:rFonts w:cstheme="minorHAnsi"/>
          <w:b/>
          <w:bCs/>
        </w:rPr>
        <w:t>SUMMARY OF GRANT-AIDED PROJECTS FOR YEAR 1 (AUGUST 2021 – MARCH 2022)</w:t>
      </w:r>
    </w:p>
    <w:p w:rsidRPr="006C618D" w:rsidR="00D43D28" w:rsidP="00D43D28" w:rsidRDefault="00D43D28" w14:paraId="19E55C72" w14:textId="0F183FAF">
      <w:pPr>
        <w:spacing w:after="0"/>
        <w:rPr>
          <w:rFonts w:cstheme="minorHAnsi"/>
        </w:rPr>
      </w:pPr>
    </w:p>
    <w:tbl>
      <w:tblPr>
        <w:tblW w:w="11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7"/>
        <w:gridCol w:w="1440"/>
        <w:gridCol w:w="975"/>
        <w:gridCol w:w="2745"/>
        <w:gridCol w:w="855"/>
        <w:gridCol w:w="780"/>
        <w:gridCol w:w="750"/>
        <w:gridCol w:w="661"/>
        <w:gridCol w:w="1214"/>
        <w:gridCol w:w="1159"/>
      </w:tblGrid>
      <w:tr w:rsidRPr="006C618D" w:rsidR="003F453F" w:rsidTr="6D0214AD" w14:paraId="1A46FA6F" w14:textId="77777777">
        <w:trPr>
          <w:trHeight w:val="240"/>
        </w:trPr>
        <w:tc>
          <w:tcPr>
            <w:tcW w:w="847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6C618D" w:rsidR="003F453F" w:rsidP="003F453F" w:rsidRDefault="003F453F" w14:paraId="0D6080FF" w14:textId="565CC25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Code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6C618D" w:rsidR="003F453F" w:rsidP="003F453F" w:rsidRDefault="003F453F" w14:paraId="4A4172A7" w14:textId="4F5ED1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Applicant</w:t>
            </w:r>
          </w:p>
        </w:tc>
        <w:tc>
          <w:tcPr>
            <w:tcW w:w="975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6C618D" w:rsidR="003F453F" w:rsidP="003F453F" w:rsidRDefault="003F453F" w14:paraId="69A39637" w14:textId="078EDF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Lead Officer</w:t>
            </w:r>
          </w:p>
        </w:tc>
        <w:tc>
          <w:tcPr>
            <w:tcW w:w="2745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6C618D" w:rsidR="003F453F" w:rsidP="003F453F" w:rsidRDefault="003F453F" w14:paraId="2E3DAD49" w14:textId="454CD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Items funded</w:t>
            </w:r>
          </w:p>
        </w:tc>
        <w:tc>
          <w:tcPr>
            <w:tcW w:w="3046" w:type="dxa"/>
            <w:gridSpan w:val="4"/>
            <w:shd w:val="clear" w:color="auto" w:fill="F2F2F2" w:themeFill="background1" w:themeFillShade="F2"/>
            <w:tcMar/>
            <w:vAlign w:val="center"/>
          </w:tcPr>
          <w:p w:rsidRPr="006C618D" w:rsidR="003F453F" w:rsidP="003F453F" w:rsidRDefault="003F453F" w14:paraId="4187D605" w14:textId="3C9921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FiPL</w:t>
            </w:r>
            <w:proofErr w:type="spellEnd"/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themes</w:t>
            </w:r>
          </w:p>
        </w:tc>
        <w:tc>
          <w:tcPr>
            <w:tcW w:w="1214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6C618D" w:rsidR="003F453F" w:rsidP="003F453F" w:rsidRDefault="003F453F" w14:paraId="132A4D9E" w14:textId="526D9E2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Total project cost</w:t>
            </w:r>
          </w:p>
        </w:tc>
        <w:tc>
          <w:tcPr>
            <w:tcW w:w="1159" w:type="dxa"/>
            <w:vMerge w:val="restart"/>
            <w:shd w:val="clear" w:color="auto" w:fill="F2F2F2" w:themeFill="background1" w:themeFillShade="F2"/>
            <w:noWrap/>
            <w:tcMar/>
            <w:vAlign w:val="center"/>
          </w:tcPr>
          <w:p w:rsidRPr="006C618D" w:rsidR="003F453F" w:rsidP="003F453F" w:rsidRDefault="003F453F" w14:paraId="58F06B08" w14:textId="348161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Grant award</w:t>
            </w:r>
          </w:p>
        </w:tc>
      </w:tr>
      <w:tr w:rsidRPr="006C618D" w:rsidR="003F453F" w:rsidTr="6D0214AD" w14:paraId="4FF1ACC1" w14:textId="77777777">
        <w:trPr>
          <w:trHeight w:val="240"/>
        </w:trPr>
        <w:tc>
          <w:tcPr>
            <w:tcW w:w="847" w:type="dxa"/>
            <w:vMerge/>
            <w:tcMar/>
            <w:vAlign w:val="center"/>
          </w:tcPr>
          <w:p w:rsidRPr="006C618D" w:rsidR="003F453F" w:rsidP="003F453F" w:rsidRDefault="003F453F" w14:paraId="37AEB144" w14:textId="0BC66D5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vMerge/>
            <w:tcMar/>
            <w:vAlign w:val="center"/>
          </w:tcPr>
          <w:p w:rsidRPr="006C618D" w:rsidR="003F453F" w:rsidP="003F453F" w:rsidRDefault="003F453F" w14:paraId="43D34110" w14:textId="5E2F15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975" w:type="dxa"/>
            <w:vMerge/>
            <w:tcMar/>
            <w:vAlign w:val="center"/>
          </w:tcPr>
          <w:p w:rsidRPr="006C618D" w:rsidR="003F453F" w:rsidP="003F453F" w:rsidRDefault="003F453F" w14:paraId="3FF66E5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745" w:type="dxa"/>
            <w:vMerge/>
            <w:tcMar/>
            <w:vAlign w:val="center"/>
          </w:tcPr>
          <w:p w:rsidRPr="006C618D" w:rsidR="003F453F" w:rsidP="003F453F" w:rsidRDefault="003F453F" w14:paraId="77894CE4" w14:textId="512628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tcMar/>
            <w:vAlign w:val="center"/>
          </w:tcPr>
          <w:p w:rsidRPr="006C618D" w:rsidR="003F453F" w:rsidP="003F453F" w:rsidRDefault="003F453F" w14:paraId="595F1841" w14:textId="63A28D9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Climate</w:t>
            </w:r>
          </w:p>
        </w:tc>
        <w:tc>
          <w:tcPr>
            <w:tcW w:w="780" w:type="dxa"/>
            <w:shd w:val="clear" w:color="auto" w:fill="F2F2F2" w:themeFill="background1" w:themeFillShade="F2"/>
            <w:tcMar/>
            <w:vAlign w:val="center"/>
          </w:tcPr>
          <w:p w:rsidRPr="006C618D" w:rsidR="003F453F" w:rsidP="003F453F" w:rsidRDefault="003F453F" w14:paraId="303258D2" w14:textId="0FC4009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Nature</w:t>
            </w:r>
          </w:p>
        </w:tc>
        <w:tc>
          <w:tcPr>
            <w:tcW w:w="750" w:type="dxa"/>
            <w:shd w:val="clear" w:color="auto" w:fill="F2F2F2" w:themeFill="background1" w:themeFillShade="F2"/>
            <w:tcMar/>
            <w:vAlign w:val="center"/>
          </w:tcPr>
          <w:p w:rsidRPr="006C618D" w:rsidR="003F453F" w:rsidP="5420CE6B" w:rsidRDefault="003F453F" w14:paraId="16864DA7" w14:textId="37A839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5420CE6B">
              <w:rPr>
                <w:rFonts w:eastAsia="Times New Roman"/>
                <w:sz w:val="18"/>
                <w:szCs w:val="18"/>
                <w:lang w:eastAsia="en-GB"/>
              </w:rPr>
              <w:t>People</w:t>
            </w:r>
          </w:p>
        </w:tc>
        <w:tc>
          <w:tcPr>
            <w:tcW w:w="661" w:type="dxa"/>
            <w:shd w:val="clear" w:color="auto" w:fill="F2F2F2" w:themeFill="background1" w:themeFillShade="F2"/>
            <w:tcMar/>
            <w:vAlign w:val="center"/>
          </w:tcPr>
          <w:p w:rsidRPr="006C618D" w:rsidR="003F453F" w:rsidP="003F453F" w:rsidRDefault="003F453F" w14:paraId="395DBF95" w14:textId="5A7B325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1214" w:type="dxa"/>
            <w:vMerge/>
            <w:tcMar/>
            <w:vAlign w:val="center"/>
          </w:tcPr>
          <w:p w:rsidRPr="006C618D" w:rsidR="003F453F" w:rsidP="003F453F" w:rsidRDefault="003F453F" w14:paraId="13D58C7D" w14:textId="721CB5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159" w:type="dxa"/>
            <w:vMerge/>
            <w:noWrap/>
            <w:tcMar/>
            <w:vAlign w:val="center"/>
          </w:tcPr>
          <w:p w:rsidRPr="006C618D" w:rsidR="003F453F" w:rsidP="003F453F" w:rsidRDefault="003F453F" w14:paraId="027B517C" w14:textId="148B06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Pr="006C618D" w:rsidR="003F453F" w:rsidTr="6D0214AD" w14:paraId="1B2C1CA1" w14:textId="77777777">
        <w:trPr>
          <w:trHeight w:val="690"/>
        </w:trPr>
        <w:tc>
          <w:tcPr>
            <w:tcW w:w="847" w:type="dxa"/>
            <w:tcMar/>
            <w:vAlign w:val="center"/>
            <w:hideMark/>
          </w:tcPr>
          <w:p w:rsidRPr="006C618D" w:rsidR="003F453F" w:rsidP="003F453F" w:rsidRDefault="003F453F" w14:paraId="688F104D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BH010</w:t>
            </w:r>
          </w:p>
        </w:tc>
        <w:tc>
          <w:tcPr>
            <w:tcW w:w="1440" w:type="dxa"/>
            <w:tcMar/>
            <w:vAlign w:val="center"/>
            <w:hideMark/>
          </w:tcPr>
          <w:p w:rsidRPr="006C618D" w:rsidR="003F453F" w:rsidP="6D0214AD" w:rsidRDefault="003F453F" w14:paraId="537157C7" w14:textId="72203EED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Buckland Farm (Chris North)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3F453F" w14:paraId="28A4B0FA" w14:textId="7145385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4DA05206" w14:textId="7AFA557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Springline</w:t>
            </w:r>
            <w:proofErr w:type="spellEnd"/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mire scrub control; watercourse fencing; dew pond creation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1BC9ADCE" w14:textId="718115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231D8457" w14:textId="001FC8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3E6AC28A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20B6062C" w14:textId="5E4D18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692D56B4" w14:textId="422909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£8,687.60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0B641FF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£8,175.60</w:t>
            </w:r>
          </w:p>
        </w:tc>
      </w:tr>
      <w:tr w:rsidRPr="006C618D" w:rsidR="003F453F" w:rsidTr="6D0214AD" w14:paraId="7E06DE18" w14:textId="77777777">
        <w:trPr>
          <w:trHeight w:val="240"/>
        </w:trPr>
        <w:tc>
          <w:tcPr>
            <w:tcW w:w="847" w:type="dxa"/>
            <w:tcMar/>
            <w:vAlign w:val="center"/>
            <w:hideMark/>
          </w:tcPr>
          <w:p w:rsidRPr="006C618D" w:rsidR="003F453F" w:rsidP="003F453F" w:rsidRDefault="003F453F" w14:paraId="06531FAA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BH012</w:t>
            </w:r>
          </w:p>
        </w:tc>
        <w:tc>
          <w:tcPr>
            <w:tcW w:w="1440" w:type="dxa"/>
            <w:tcMar/>
            <w:vAlign w:val="center"/>
            <w:hideMark/>
          </w:tcPr>
          <w:p w:rsidRPr="006C618D" w:rsidR="003F453F" w:rsidP="6D0214AD" w:rsidRDefault="003F453F" w14:paraId="3DF261B3" w14:textId="11DFF238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proofErr w:type="spellStart"/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Honeyhill</w:t>
            </w:r>
            <w:proofErr w:type="spellEnd"/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 Farm (Freddie Parker)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3F453F" w14:paraId="4686688B" w14:textId="505585D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29070C1B" w14:textId="70AD3D0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Parkland tree planting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12555E32" w14:textId="3B65DD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700B5025" w14:textId="4DEBE6A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7D0E9B8C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347242D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4D72B932" w14:textId="584873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£5,375.00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4537856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£5,375.00</w:t>
            </w:r>
          </w:p>
        </w:tc>
      </w:tr>
      <w:tr w:rsidRPr="006C618D" w:rsidR="003F453F" w:rsidTr="6D0214AD" w14:paraId="3852D441" w14:textId="77777777">
        <w:trPr>
          <w:trHeight w:val="240"/>
        </w:trPr>
        <w:tc>
          <w:tcPr>
            <w:tcW w:w="847" w:type="dxa"/>
            <w:tcMar/>
            <w:vAlign w:val="center"/>
            <w:hideMark/>
          </w:tcPr>
          <w:p w:rsidRPr="006C618D" w:rsidR="003F453F" w:rsidP="003F453F" w:rsidRDefault="003F453F" w14:paraId="688338B3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BH016</w:t>
            </w:r>
          </w:p>
        </w:tc>
        <w:tc>
          <w:tcPr>
            <w:tcW w:w="1440" w:type="dxa"/>
            <w:tcMar/>
            <w:vAlign w:val="center"/>
            <w:hideMark/>
          </w:tcPr>
          <w:p w:rsidRPr="006C618D" w:rsidR="003F453F" w:rsidP="6D0214AD" w:rsidRDefault="003F453F" w14:paraId="0D232025" w14:textId="50DC070A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Old Wolford Farm (Chris Davis)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3F453F" w14:paraId="290C6857" w14:textId="28F1BF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1C0A6D50" w14:textId="410BE3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Winter barn housing for conservation grazing herd of Dexter cattle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7756E298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5B3FE218" w14:textId="6DFB6E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3CD19CB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5076FFB0" w14:textId="61B8DD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44ABD561" w14:textId="3F113CB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£26,100.00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0F25CDB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£15,470.00</w:t>
            </w:r>
          </w:p>
        </w:tc>
      </w:tr>
      <w:tr w:rsidRPr="006C618D" w:rsidR="003F453F" w:rsidTr="6D0214AD" w14:paraId="50747212" w14:textId="77777777">
        <w:trPr>
          <w:trHeight w:val="240"/>
        </w:trPr>
        <w:tc>
          <w:tcPr>
            <w:tcW w:w="847" w:type="dxa"/>
            <w:tcMar/>
            <w:vAlign w:val="center"/>
            <w:hideMark/>
          </w:tcPr>
          <w:p w:rsidRPr="006C618D" w:rsidR="003F453F" w:rsidP="003F453F" w:rsidRDefault="003F453F" w14:paraId="5CA5A079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BH025</w:t>
            </w:r>
          </w:p>
        </w:tc>
        <w:tc>
          <w:tcPr>
            <w:tcW w:w="1440" w:type="dxa"/>
            <w:tcMar/>
            <w:vAlign w:val="center"/>
            <w:hideMark/>
          </w:tcPr>
          <w:p w:rsidRPr="006C618D" w:rsidR="003F453F" w:rsidP="6D0214AD" w:rsidRDefault="003F453F" w14:paraId="590A1A25" w14:textId="7CA26B18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Goren Farm (Julian </w:t>
            </w: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Pady)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3F453F" w14:paraId="13B19610" w14:textId="32426C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6D0214AD" w:rsidRDefault="003F453F" w14:paraId="65309A44" w14:textId="0369AB81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Purchase of brush harvester and wildflower seed cleaning equipment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6E8DEAA9" w14:textId="46356D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557035E7" w14:textId="0AC786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4CD0B6F5" w14:textId="23856ED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7E07BF40" w14:textId="50F8F9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6D0214AD" w:rsidRDefault="003F453F" w14:paraId="7470E273" w14:textId="207077EF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£19,853.00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6D0214AD" w:rsidRDefault="003F453F" w14:paraId="29AC4233" w14:textId="3629321C">
            <w:pPr>
              <w:spacing w:after="0" w:line="240" w:lineRule="auto"/>
              <w:jc w:val="center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£12,784.00</w:t>
            </w:r>
          </w:p>
        </w:tc>
      </w:tr>
      <w:tr w:rsidRPr="006C618D" w:rsidR="003F453F" w:rsidTr="6D0214AD" w14:paraId="3708FC53" w14:textId="77777777">
        <w:trPr>
          <w:trHeight w:val="240"/>
        </w:trPr>
        <w:tc>
          <w:tcPr>
            <w:tcW w:w="847" w:type="dxa"/>
            <w:tcMar/>
            <w:vAlign w:val="center"/>
            <w:hideMark/>
          </w:tcPr>
          <w:p w:rsidRPr="006C618D" w:rsidR="003F453F" w:rsidP="003F453F" w:rsidRDefault="003F453F" w14:paraId="1E490AB0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BH027</w:t>
            </w:r>
          </w:p>
        </w:tc>
        <w:tc>
          <w:tcPr>
            <w:tcW w:w="1440" w:type="dxa"/>
            <w:tcMar/>
            <w:vAlign w:val="center"/>
            <w:hideMark/>
          </w:tcPr>
          <w:p w:rsidRPr="006C618D" w:rsidR="003F453F" w:rsidP="6D0214AD" w:rsidRDefault="003F453F" w14:paraId="732BB5DC" w14:textId="7BF2789B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Blackdown</w:t>
            </w: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 Hills Trust (Neil Carter)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3F453F" w14:paraId="3799DFB7" w14:textId="09DAFFE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6D0214AD" w:rsidRDefault="003F453F" w14:paraId="7EF3B68C" w14:textId="69A16F67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proofErr w:type="spellStart"/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Springline</w:t>
            </w:r>
            <w:proofErr w:type="spellEnd"/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 mire scrub control on Britty Common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17C5EAC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1ECC768A" w14:textId="7A8C7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24EC3FFC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165F74B3" w14:textId="7B97557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09D1BA73" w14:textId="74A1EE0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£19,980.00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4DEA77F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£15,984.00</w:t>
            </w:r>
          </w:p>
        </w:tc>
      </w:tr>
      <w:tr w:rsidRPr="006C618D" w:rsidR="003F453F" w:rsidTr="6D0214AD" w14:paraId="49F81446" w14:textId="77777777">
        <w:trPr>
          <w:trHeight w:val="876"/>
        </w:trPr>
        <w:tc>
          <w:tcPr>
            <w:tcW w:w="847" w:type="dxa"/>
            <w:tcMar/>
            <w:vAlign w:val="center"/>
            <w:hideMark/>
          </w:tcPr>
          <w:p w:rsidRPr="006C618D" w:rsidR="003F453F" w:rsidP="006F182C" w:rsidRDefault="003F453F" w14:paraId="6EC4BB77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BH028</w:t>
            </w:r>
          </w:p>
        </w:tc>
        <w:tc>
          <w:tcPr>
            <w:tcW w:w="1440" w:type="dxa"/>
            <w:tcMar/>
            <w:vAlign w:val="center"/>
            <w:hideMark/>
          </w:tcPr>
          <w:p w:rsidRPr="006C618D" w:rsidR="003F453F" w:rsidP="006F182C" w:rsidRDefault="003F453F" w14:paraId="0C58B0BB" w14:textId="1B938D2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BHAONB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6F182C" w:rsidRDefault="003F453F" w14:paraId="04CDBA15" w14:textId="58D965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6F182C" w:rsidRDefault="003F453F" w14:paraId="0BC64267" w14:textId="6FACC0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Research project on relationship between soil carbon, soil type and land management regime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6F182C" w:rsidRDefault="003F453F" w14:paraId="30540EA8" w14:textId="792C0E5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6F182C" w:rsidRDefault="003F453F" w14:paraId="23C31801" w14:textId="2A3017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6F182C" w:rsidRDefault="003F453F" w14:paraId="0E7C9118" w14:textId="120EADE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6F182C" w:rsidRDefault="003F453F" w14:paraId="5BD6F81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6D0214AD" w:rsidRDefault="003F453F" w14:paraId="0006F1C9" w14:textId="28A789C3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£11,759.01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6D0214AD" w:rsidRDefault="003F453F" w14:paraId="25766471" w14:textId="25512191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£11,759.01</w:t>
            </w:r>
          </w:p>
        </w:tc>
      </w:tr>
      <w:tr w:rsidRPr="006C618D" w:rsidR="003F453F" w:rsidTr="6D0214AD" w14:paraId="5D5C59B8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4D2EA502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BH032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117D26EE" w14:textId="2B5B4449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Land at Birchwood (Gus Smallwood)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3F453F" w14:paraId="4F48239E" w14:textId="64639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ME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1994DDC2" w14:textId="51672F4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Hedgelaying</w:t>
            </w:r>
            <w:proofErr w:type="spellEnd"/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0A918C9D" w14:textId="74308A9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0CCC09ED" w14:textId="58315B5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0AA586F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0B38731A" w14:textId="054187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2403E64F" w14:textId="742616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£1,316.00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44A7330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£1,316.00</w:t>
            </w:r>
          </w:p>
        </w:tc>
      </w:tr>
      <w:tr w:rsidRPr="006C618D" w:rsidR="003F453F" w:rsidTr="6D0214AD" w14:paraId="4F86EA08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3AEAD610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BH036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5E230511" w14:textId="05915D6B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proofErr w:type="spellStart"/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Neroche</w:t>
            </w:r>
            <w:proofErr w:type="spellEnd"/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 Woodlanders (Gavin Saunders)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19AB47F1" w14:textId="5CAB273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ME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6D0214AD" w:rsidRDefault="003F453F" w14:paraId="444132E9" w14:textId="46D6D8B6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Purchase of small flail and timber trailer for woodland habitat management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46001E3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0D932ECC" w14:textId="788AFB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6276F849" w14:textId="06E6874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092000DC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3C65F32C" w14:textId="504B80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£7406.00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2E2EABF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£6,966.00</w:t>
            </w:r>
          </w:p>
        </w:tc>
      </w:tr>
      <w:tr w:rsidRPr="006C618D" w:rsidR="003F453F" w:rsidTr="6D0214AD" w14:paraId="642FFC84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05CD1891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BH041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2834161E" w14:textId="4DFEF140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Adam’s Apples (Tom </w:t>
            </w: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Nancarrow)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012D740B" w14:textId="36082E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377F0126" w14:textId="2B148C2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Creation of new deer-fenced nursery planting area and acquisition of fruit tree rootstocks for cultivating local-variety apple trees for sale in BHAONB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23D289D0" w14:textId="54E0577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5EFDC874" w14:textId="3D88D55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48FFE674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1C38C197" w14:textId="456E15C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722DC7E4" w14:textId="25DA2B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£4,622.25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6D0214AD" w:rsidRDefault="003F453F" w14:paraId="615A670B" w14:textId="4B0F5819">
            <w:pPr>
              <w:spacing w:after="0" w:line="240" w:lineRule="auto"/>
              <w:jc w:val="center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£3,793.34</w:t>
            </w:r>
          </w:p>
        </w:tc>
      </w:tr>
      <w:tr w:rsidRPr="006C618D" w:rsidR="003F453F" w:rsidTr="6D0214AD" w14:paraId="639DFB98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1FF746E5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BH045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6C678B17" w14:textId="3FEEDCE2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Whitehall Farm (Jayne Barlow)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14E30B57" w14:textId="515BA97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3C0869E7" w14:textId="4E518BE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Orchard restoration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78F2FF6D" w14:textId="13C19AB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1D3DEA58" w14:textId="4FA1F85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6B53E6A4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0CC41605" w14:textId="109834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24F5AC7E" w14:textId="46588B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£3,195.00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7FE7330A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£3,195.00</w:t>
            </w:r>
          </w:p>
        </w:tc>
      </w:tr>
      <w:tr w:rsidRPr="006C618D" w:rsidR="003F453F" w:rsidTr="6D0214AD" w14:paraId="0B3B3EF6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3EC9E4E3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BH046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625EBD2B" w14:textId="07B0D7B3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Dennings Down Farm (Hamish Bengough)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3E9468DC" w14:textId="3A196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535EAC79" w14:textId="297138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Orchard restoration and planting of disease-resistant elm trees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38E72BD8" w14:textId="055A43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1789D0A4" w14:textId="72CE86E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1D15EEE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6D7A1CA1" w14:textId="3A1F9B8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7FE61C42" w14:textId="3A83A7E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£4,004.10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39D71487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£4,004.10</w:t>
            </w:r>
          </w:p>
        </w:tc>
      </w:tr>
      <w:tr w:rsidRPr="006C618D" w:rsidR="003F453F" w:rsidTr="6D0214AD" w14:paraId="6B80F126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7AEB1484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BH047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277F1227" w14:textId="3F3D8232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Ridge Court Farm (Melody Heywood)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3E0424BF" w14:textId="685DCA4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5EB81D5B" w14:textId="777EF1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Orchard restoration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5A26AC81" w14:textId="781B43E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18B4A84F" w14:textId="490907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65A9913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35343BB4" w14:textId="699F504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746A9767" w14:textId="568A68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£2,662.50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6D0214AD" w:rsidRDefault="003F453F" w14:paraId="383F327F" w14:textId="325B457E">
            <w:pPr>
              <w:spacing w:after="0" w:line="240" w:lineRule="auto"/>
              <w:jc w:val="center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£2,183.34</w:t>
            </w:r>
          </w:p>
        </w:tc>
      </w:tr>
      <w:tr w:rsidRPr="006C618D" w:rsidR="003F453F" w:rsidTr="6D0214AD" w14:paraId="57059C5D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4CB035CA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BH048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1F0C714F" w14:textId="3FB4EE49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FWAG-SW (Oliver </w:t>
            </w: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Maskray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1133B06D" w14:textId="541B25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6D0214AD" w:rsidRDefault="003F453F" w14:paraId="730E2732" w14:textId="00F9EA77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Survey and specifications for 5 prospective pond establishment or restoration projects to be put forward in Year 2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7AD53A47" w14:textId="7A6DD87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6129A030" w14:textId="6315B2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14F34EF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552856E8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77D37DB2" w14:textId="13BC6B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£4,900.00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078A12F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£4,900.00</w:t>
            </w:r>
          </w:p>
        </w:tc>
      </w:tr>
      <w:tr w:rsidRPr="006C618D" w:rsidR="003F453F" w:rsidTr="6D0214AD" w14:paraId="22A022C5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0D4C7C72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BH050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4A4EE107" w14:textId="19A04E09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Higher Moorlands Farm (Ollie Adams &amp; Eve Vergano)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29AD6949" w14:textId="0553D94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23A4BCEA" w14:textId="18B47E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Parkland tree planting and fencing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72999ABE" w14:textId="526A18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09D26BD4" w14:textId="4B433B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687F60C8" w14:textId="6D6117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79B0BE68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73910A2D" w14:textId="0B1230E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£2,045.56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1E4044E7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£2,045.56</w:t>
            </w:r>
          </w:p>
        </w:tc>
      </w:tr>
      <w:tr w:rsidRPr="006C618D" w:rsidR="003F453F" w:rsidTr="6D0214AD" w14:paraId="56612BDC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746292AA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BH052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04A17F52" w14:textId="6AEE074D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Windy Smithy (Jon Snow)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1BA1ADE8" w14:textId="7666AD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ME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6D0214AD" w:rsidRDefault="003F453F" w14:paraId="4689F644" w14:textId="3717C865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Hedgelaying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7EA70ADF" w14:textId="0D3C82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69591A66" w14:textId="40BD314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1A56B1F8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0AF634B0" w14:textId="6559AE0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449101AC" w14:textId="2A9766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£2,575.60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09F9FCBA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£2,575.60</w:t>
            </w:r>
          </w:p>
        </w:tc>
      </w:tr>
      <w:tr w:rsidRPr="006C618D" w:rsidR="003F453F" w:rsidTr="6D0214AD" w14:paraId="5AE794B8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68DC6AEA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BH057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6AFE8499" w14:textId="7180E8BF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Stockland Parish Council (Ken Pearson)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290E21B2" w14:textId="30F4FFB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033A75F4" w14:textId="7DF082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Scrub management on Stockland Turbaries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147D5A97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2808FE04" w14:textId="35181A1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7C05AAE7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007A5CC1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2E0C57AB" w14:textId="7A50D5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£1,760.00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2A8C13F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£1,760.00</w:t>
            </w:r>
          </w:p>
        </w:tc>
      </w:tr>
      <w:tr w:rsidRPr="006C618D" w:rsidR="003F453F" w:rsidTr="6D0214AD" w14:paraId="0B2F50DC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01413F73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BH059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3F2BC1C5" w14:textId="4E6FB2A7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Dennings Down Farm (Hamish Bengough)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6992EB1B" w14:textId="1F5212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6D0214AD" w:rsidRDefault="003F453F" w14:paraId="5F04EAAB" w14:textId="4BBA7B33">
            <w:pPr>
              <w:pStyle w:val="Normal"/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Purchase of equipment and building a compost toilet,</w:t>
            </w: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 for school farm visits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08B4D56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1C6C943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0C7DA3E6" w14:textId="78AD4E5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4B055358" w14:textId="2BA2B6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2872AA6E" w14:textId="58FC35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£5,152.90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6D0214AD" w:rsidRDefault="003F453F" w14:paraId="5200FE79" w14:textId="0E6FE8AE">
            <w:pPr>
              <w:spacing w:after="0" w:line="240" w:lineRule="auto"/>
              <w:jc w:val="center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£4,684.88</w:t>
            </w:r>
          </w:p>
        </w:tc>
      </w:tr>
      <w:tr w:rsidRPr="006C618D" w:rsidR="003F453F" w:rsidTr="6D0214AD" w14:paraId="0B2D1438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313DC6CA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BH062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29FFF612" w14:textId="7F4CE193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Burnt House Farm (Mark Edwards)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75B9E901" w14:textId="7E8B12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18AA4D58" w:rsidRDefault="003F453F" w14:paraId="0EC56CB8" w14:textId="7148B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18AA4D58">
              <w:rPr>
                <w:rFonts w:eastAsia="Times New Roman"/>
                <w:sz w:val="18"/>
                <w:szCs w:val="18"/>
                <w:lang w:eastAsia="en-GB"/>
              </w:rPr>
              <w:t xml:space="preserve">Tree planting and </w:t>
            </w:r>
            <w:proofErr w:type="spellStart"/>
            <w:r w:rsidRPr="18AA4D58">
              <w:rPr>
                <w:rFonts w:eastAsia="Times New Roman"/>
                <w:sz w:val="18"/>
                <w:szCs w:val="18"/>
                <w:lang w:eastAsia="en-GB"/>
              </w:rPr>
              <w:t>hedgelaying</w:t>
            </w:r>
            <w:proofErr w:type="spellEnd"/>
            <w:r w:rsidRPr="18AA4D58">
              <w:rPr>
                <w:rFonts w:eastAsia="Times New Roman"/>
                <w:sz w:val="18"/>
                <w:szCs w:val="18"/>
                <w:lang w:eastAsia="en-GB"/>
              </w:rPr>
              <w:t xml:space="preserve">, equipment for educational visits 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06C130C4" w14:textId="1C503D7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3C788E71" w14:textId="4D5223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77FD6A9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4FEE8E53" w14:textId="6EC6D5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392B336A" w14:textId="18CB1C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£4,436.55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4960370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£4,436.55</w:t>
            </w:r>
          </w:p>
        </w:tc>
      </w:tr>
      <w:tr w:rsidRPr="006C618D" w:rsidR="003F453F" w:rsidTr="6D0214AD" w14:paraId="6B192322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5B6D4CAF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BH064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0B23B317" w14:textId="529041DD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Land at Marsh (Tom Hodges)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5B3D330B" w14:textId="1F5C94B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ME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48C2EC8A" w14:textId="79CD7E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Hedgelaying</w:t>
            </w:r>
            <w:proofErr w:type="spellEnd"/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, casting up, fencing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10F8EA27" w14:textId="1829BF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383B8C4C" w14:textId="6331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5F8206F1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1A512265" w14:textId="14B6660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7AEACDBD" w14:textId="4083E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£3,127.00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1CE3D2C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£3,127.00</w:t>
            </w:r>
          </w:p>
        </w:tc>
      </w:tr>
      <w:tr w:rsidRPr="006C618D" w:rsidR="003F453F" w:rsidTr="6D0214AD" w14:paraId="5A01AD5A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3E65B435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BH068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5EBF1B9C" w14:textId="5530A60E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Higher Southey Farm (David &amp; Carol Manning)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4A91BFEF" w14:textId="7B184A1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6D0214AD" w:rsidRDefault="003F453F" w14:paraId="415814D1" w14:textId="270ADB0B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proofErr w:type="spellStart"/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Springline</w:t>
            </w:r>
            <w:proofErr w:type="spellEnd"/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 mire scrub management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1FB38767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455E3756" w14:textId="6CC5DE2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4A7DAB91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522BC4E6" w14:textId="168B2C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7B19B324" w14:textId="050430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£2,450.00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23FA725A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£1,960.00</w:t>
            </w:r>
          </w:p>
        </w:tc>
      </w:tr>
      <w:tr w:rsidRPr="006C618D" w:rsidR="003F453F" w:rsidTr="6D0214AD" w14:paraId="00DAFE16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0D643A8D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BH071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5926F96E" w14:textId="68F5865B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Newtons (Adrian Humphreys)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715A2B7C" w14:textId="2B62A7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1A300D8E" w14:textId="271C3A9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Hedgerow planting and building of a cattle handling pen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69244467" w14:textId="7DE96BE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2F610114" w14:textId="7EDCFA4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3773380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5A3A381E" w14:textId="7E7B01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5D023F15" w14:textId="4739C41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£11,270.00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6D0214AD" w:rsidRDefault="003F453F" w14:paraId="3A3AE7CA" w14:textId="66C23971">
            <w:pPr>
              <w:spacing w:after="0" w:line="240" w:lineRule="auto"/>
              <w:jc w:val="center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£9,830.08</w:t>
            </w:r>
          </w:p>
        </w:tc>
      </w:tr>
      <w:tr w:rsidRPr="006C618D" w:rsidR="003F453F" w:rsidTr="6D0214AD" w14:paraId="11354E4C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6C525354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BH072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2D53A658" w14:textId="15AFEF13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Kingston Well Farm (Alan </w:t>
            </w: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Mear)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77452EF7" w14:textId="753BC3F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76FE2D73" w14:textId="00FFE26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Farm Transformation Plan as part of Triple Axe programme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3FD7E2AB" w14:textId="5E9C2D0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581F82E0" w14:textId="2877A5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4BECB38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52B007F3" w14:textId="500158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7FD9D868" w14:textId="0706D6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£4,796.35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63500DFB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£4,796.35</w:t>
            </w:r>
          </w:p>
        </w:tc>
      </w:tr>
      <w:tr w:rsidRPr="006C618D" w:rsidR="003F453F" w:rsidTr="6D0214AD" w14:paraId="08E6D73C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4509739B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BH073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16A4CB6A" w14:textId="49664655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White Ash Farm (Sam Dyer)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02B8188E" w14:textId="1E528E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GS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003F453F" w:rsidRDefault="003F453F" w14:paraId="70CBB38A" w14:textId="739CA04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Farm Transformation Plan as part of Triple Axe programme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6C842381" w14:textId="111CCD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24530327" w14:textId="19054D1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1FACA93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3DE55A3C" w14:textId="7B6A78A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003F453F" w:rsidRDefault="003F453F" w14:paraId="1CA6CEAC" w14:textId="33C0DD9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£4,795.25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003F453F" w:rsidRDefault="003F453F" w14:paraId="465368C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£4,795.25</w:t>
            </w:r>
          </w:p>
        </w:tc>
      </w:tr>
      <w:tr w:rsidRPr="006C618D" w:rsidR="003F453F" w:rsidTr="6D0214AD" w14:paraId="1F440FEB" w14:textId="77777777">
        <w:trPr>
          <w:trHeight w:val="240"/>
        </w:trPr>
        <w:tc>
          <w:tcPr>
            <w:tcW w:w="847" w:type="dxa"/>
            <w:noWrap/>
            <w:tcMar/>
            <w:vAlign w:val="center"/>
            <w:hideMark/>
          </w:tcPr>
          <w:p w:rsidRPr="006C618D" w:rsidR="003F453F" w:rsidP="003F453F" w:rsidRDefault="003F453F" w14:paraId="1ADBDCD6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BH074</w:t>
            </w:r>
          </w:p>
        </w:tc>
        <w:tc>
          <w:tcPr>
            <w:tcW w:w="1440" w:type="dxa"/>
            <w:noWrap/>
            <w:tcMar/>
            <w:vAlign w:val="center"/>
            <w:hideMark/>
          </w:tcPr>
          <w:p w:rsidRPr="006C618D" w:rsidR="003F453F" w:rsidP="6D0214AD" w:rsidRDefault="003F453F" w14:paraId="7FB3AE84" w14:textId="37A49DB7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The Mill, Buckland St Mary (Hannah Godfrey)</w:t>
            </w: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3F453F" w:rsidP="003F453F" w:rsidRDefault="006C618D" w14:paraId="7B1C0773" w14:textId="66CB8C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ME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3F453F" w:rsidP="6D0214AD" w:rsidRDefault="003F453F" w14:paraId="66627C6E" w14:textId="7D79EC2C">
            <w:pPr>
              <w:spacing w:after="0" w:line="240" w:lineRule="auto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6D0214AD" w:rsidR="003F453F">
              <w:rPr>
                <w:rFonts w:eastAsia="Times New Roman" w:cs="Calibri" w:cstheme="minorAscii"/>
                <w:sz w:val="18"/>
                <w:szCs w:val="18"/>
                <w:lang w:eastAsia="en-GB"/>
              </w:rPr>
              <w:t>Hedgelaying and casting up</w:t>
            </w: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3F453F" w:rsidP="003F453F" w:rsidRDefault="003F453F" w14:paraId="28D13C86" w14:textId="4DD32B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3F453F" w:rsidP="003F453F" w:rsidRDefault="003F453F" w14:paraId="7E0BA815" w14:textId="3EA301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3F453F" w:rsidP="003F453F" w:rsidRDefault="003F453F" w14:paraId="203C31C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3F453F" w:rsidP="003F453F" w:rsidRDefault="003F453F" w14:paraId="404F6F32" w14:textId="394859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618D">
              <w:rPr>
                <w:rFonts w:eastAsia="Times New Roman" w:cstheme="minorHAnsi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3F453F" w:rsidP="5420CE6B" w:rsidRDefault="6C0E6A43" w14:paraId="12A225EF" w14:textId="147862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6C0E6A43">
              <w:rPr>
                <w:rFonts w:eastAsia="Times New Roman"/>
                <w:sz w:val="18"/>
                <w:szCs w:val="18"/>
                <w:lang w:eastAsia="en-GB"/>
              </w:rPr>
              <w:t>£2,300.00</w:t>
            </w:r>
          </w:p>
        </w:tc>
        <w:tc>
          <w:tcPr>
            <w:tcW w:w="1159" w:type="dxa"/>
            <w:noWrap/>
            <w:tcMar/>
            <w:vAlign w:val="center"/>
            <w:hideMark/>
          </w:tcPr>
          <w:p w:rsidRPr="006C618D" w:rsidR="003F453F" w:rsidP="5420CE6B" w:rsidRDefault="6C0E6A43" w14:paraId="7195EA22" w14:textId="1B85B6F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6C0E6A43">
              <w:rPr>
                <w:rFonts w:eastAsia="Times New Roman"/>
                <w:sz w:val="18"/>
                <w:szCs w:val="18"/>
                <w:lang w:eastAsia="en-GB"/>
              </w:rPr>
              <w:t>£2,300.00</w:t>
            </w:r>
          </w:p>
        </w:tc>
      </w:tr>
      <w:tr w:rsidRPr="006C618D" w:rsidR="006C618D" w:rsidTr="6D0214AD" w14:paraId="2C27F7D3" w14:textId="77777777">
        <w:trPr>
          <w:trHeight w:val="240"/>
        </w:trPr>
        <w:tc>
          <w:tcPr>
            <w:tcW w:w="847" w:type="dxa"/>
            <w:noWrap/>
            <w:tcMar/>
            <w:vAlign w:val="center"/>
          </w:tcPr>
          <w:p w:rsidRPr="006C618D" w:rsidR="006C618D" w:rsidP="003F453F" w:rsidRDefault="006C618D" w14:paraId="6A2E12E5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noWrap/>
            <w:tcMar/>
            <w:vAlign w:val="center"/>
          </w:tcPr>
          <w:p w:rsidRPr="006C618D" w:rsidR="006C618D" w:rsidP="003F453F" w:rsidRDefault="006C618D" w14:paraId="0497C8F7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975" w:type="dxa"/>
            <w:shd w:val="clear" w:color="auto" w:fill="auto"/>
            <w:tcMar/>
            <w:vAlign w:val="center"/>
          </w:tcPr>
          <w:p w:rsidRPr="006C618D" w:rsidR="006C618D" w:rsidP="003F453F" w:rsidRDefault="006C618D" w14:paraId="32251A62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6C618D" w:rsidR="006C618D" w:rsidP="003F453F" w:rsidRDefault="006C618D" w14:paraId="5471F299" w14:textId="7777777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855" w:type="dxa"/>
            <w:shd w:val="clear" w:color="auto" w:fill="auto"/>
            <w:tcMar/>
            <w:vAlign w:val="center"/>
          </w:tcPr>
          <w:p w:rsidRPr="006C618D" w:rsidR="006C618D" w:rsidP="003F453F" w:rsidRDefault="006C618D" w14:paraId="3274BEFC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shd w:val="clear" w:color="auto" w:fill="auto"/>
            <w:tcMar/>
            <w:vAlign w:val="center"/>
          </w:tcPr>
          <w:p w:rsidRPr="006C618D" w:rsidR="006C618D" w:rsidP="003F453F" w:rsidRDefault="006C618D" w14:paraId="43CF968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750" w:type="dxa"/>
            <w:shd w:val="clear" w:color="auto" w:fill="auto"/>
            <w:tcMar/>
            <w:vAlign w:val="center"/>
          </w:tcPr>
          <w:p w:rsidRPr="006C618D" w:rsidR="006C618D" w:rsidP="003F453F" w:rsidRDefault="006C618D" w14:paraId="0DCD74E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shd w:val="clear" w:color="auto" w:fill="auto"/>
            <w:tcMar/>
            <w:vAlign w:val="center"/>
          </w:tcPr>
          <w:p w:rsidRPr="006C618D" w:rsidR="006C618D" w:rsidP="003F453F" w:rsidRDefault="006C618D" w14:paraId="1E09C76A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14" w:type="dxa"/>
            <w:shd w:val="clear" w:color="auto" w:fill="auto"/>
            <w:tcMar/>
            <w:vAlign w:val="center"/>
          </w:tcPr>
          <w:p w:rsidRPr="006C618D" w:rsidR="006C618D" w:rsidP="6C0E6A43" w:rsidRDefault="006C618D" w14:paraId="7833E1A8" w14:textId="2F01CC63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  <w:r w:rsidRPr="6C0E6A43"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t>£175,749.16</w:t>
            </w:r>
          </w:p>
        </w:tc>
        <w:tc>
          <w:tcPr>
            <w:tcW w:w="1159" w:type="dxa"/>
            <w:noWrap/>
            <w:tcMar/>
            <w:vAlign w:val="center"/>
          </w:tcPr>
          <w:p w:rsidR="6D0214AD" w:rsidP="6D0214AD" w:rsidRDefault="6D0214AD" w14:paraId="4C011853" w14:textId="30021FC9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sz w:val="18"/>
                <w:szCs w:val="18"/>
                <w:lang w:eastAsia="en-GB"/>
              </w:rPr>
            </w:pPr>
          </w:p>
          <w:p w:rsidRPr="006C618D" w:rsidR="006C618D" w:rsidP="6C0E6A43" w:rsidRDefault="006C618D" w14:paraId="7964D40D" w14:textId="059ECE48">
            <w:pPr>
              <w:spacing w:after="0" w:line="240" w:lineRule="auto"/>
              <w:jc w:val="center"/>
              <w:rPr>
                <w:rFonts w:eastAsia="Times New Roman"/>
                <w:b w:val="1"/>
                <w:bCs w:val="1"/>
                <w:sz w:val="18"/>
                <w:szCs w:val="18"/>
                <w:lang w:eastAsia="en-GB"/>
              </w:rPr>
            </w:pPr>
            <w:r w:rsidRPr="6D0214AD" w:rsidR="006C618D">
              <w:rPr>
                <w:rFonts w:eastAsia="Times New Roman"/>
                <w:b w:val="1"/>
                <w:bCs w:val="1"/>
                <w:sz w:val="18"/>
                <w:szCs w:val="18"/>
                <w:lang w:eastAsia="en-GB"/>
              </w:rPr>
              <w:t>£138,218.16</w:t>
            </w:r>
          </w:p>
        </w:tc>
      </w:tr>
    </w:tbl>
    <w:p w:rsidRPr="006C618D" w:rsidR="00D43D28" w:rsidP="00D43D28" w:rsidRDefault="00D43D28" w14:paraId="304FCDE1" w14:textId="77777777">
      <w:pPr>
        <w:spacing w:after="0"/>
        <w:rPr>
          <w:rFonts w:cstheme="minorHAnsi"/>
        </w:rPr>
      </w:pPr>
    </w:p>
    <w:sectPr w:rsidRPr="006C618D" w:rsidR="00D43D28" w:rsidSect="00D43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28"/>
    <w:rsid w:val="00204D21"/>
    <w:rsid w:val="003F453F"/>
    <w:rsid w:val="004347C3"/>
    <w:rsid w:val="004A54F9"/>
    <w:rsid w:val="005B2A34"/>
    <w:rsid w:val="0066697B"/>
    <w:rsid w:val="00680345"/>
    <w:rsid w:val="00693CEF"/>
    <w:rsid w:val="006C618D"/>
    <w:rsid w:val="006E074F"/>
    <w:rsid w:val="006F182C"/>
    <w:rsid w:val="008A110D"/>
    <w:rsid w:val="009006EA"/>
    <w:rsid w:val="009B46D0"/>
    <w:rsid w:val="00A23C67"/>
    <w:rsid w:val="00D00914"/>
    <w:rsid w:val="00D43D28"/>
    <w:rsid w:val="00DA20E2"/>
    <w:rsid w:val="00DC4F2F"/>
    <w:rsid w:val="00E111EB"/>
    <w:rsid w:val="00E158C9"/>
    <w:rsid w:val="042611E0"/>
    <w:rsid w:val="04C5A5E3"/>
    <w:rsid w:val="05D41937"/>
    <w:rsid w:val="0E1E608F"/>
    <w:rsid w:val="178DFAE8"/>
    <w:rsid w:val="18AA4D58"/>
    <w:rsid w:val="19A4DB35"/>
    <w:rsid w:val="1F0F1EEF"/>
    <w:rsid w:val="208D5D80"/>
    <w:rsid w:val="2196C4BD"/>
    <w:rsid w:val="2344E23F"/>
    <w:rsid w:val="23E29012"/>
    <w:rsid w:val="23E29012"/>
    <w:rsid w:val="2A1A89A9"/>
    <w:rsid w:val="2A51D196"/>
    <w:rsid w:val="2A51D196"/>
    <w:rsid w:val="2ACB125D"/>
    <w:rsid w:val="2B459489"/>
    <w:rsid w:val="2B459489"/>
    <w:rsid w:val="2D897258"/>
    <w:rsid w:val="2F17C688"/>
    <w:rsid w:val="36BF023D"/>
    <w:rsid w:val="36DFE454"/>
    <w:rsid w:val="3A178516"/>
    <w:rsid w:val="3A178516"/>
    <w:rsid w:val="3BDD2133"/>
    <w:rsid w:val="3E7A30B8"/>
    <w:rsid w:val="43774659"/>
    <w:rsid w:val="464DFAB0"/>
    <w:rsid w:val="4B8E4DCE"/>
    <w:rsid w:val="5156A2E3"/>
    <w:rsid w:val="5240A84B"/>
    <w:rsid w:val="526A7407"/>
    <w:rsid w:val="52A28FDA"/>
    <w:rsid w:val="5420CE6B"/>
    <w:rsid w:val="543E603B"/>
    <w:rsid w:val="54D0C95F"/>
    <w:rsid w:val="6625EE74"/>
    <w:rsid w:val="66296CD0"/>
    <w:rsid w:val="67E3F5B7"/>
    <w:rsid w:val="697FC618"/>
    <w:rsid w:val="6C0E6A43"/>
    <w:rsid w:val="6C30C943"/>
    <w:rsid w:val="6D0214AD"/>
    <w:rsid w:val="6F686A05"/>
    <w:rsid w:val="71043A66"/>
    <w:rsid w:val="78A12A4D"/>
    <w:rsid w:val="7F8EA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FB5D"/>
  <w15:chartTrackingRefBased/>
  <w15:docId w15:val="{81835700-6D61-42F5-BB58-ECEE82CD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204D21"/>
  </w:style>
  <w:style w:type="character" w:styleId="eop" w:customStyle="1">
    <w:name w:val="eop"/>
    <w:basedOn w:val="DefaultParagraphFont"/>
    <w:rsid w:val="00204D21"/>
  </w:style>
  <w:style w:type="paragraph" w:styleId="paragraph" w:customStyle="1">
    <w:name w:val="paragraph"/>
    <w:basedOn w:val="Normal"/>
    <w:rsid w:val="009B46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4275BB42FFA51140B08CD3739BF7BAB4020097263AE158FBEE40940751C98292FD61" ma:contentTypeVersion="11" ma:contentTypeDescription="" ma:contentTypeScope="" ma:versionID="fc5d31b7c2a64a521effde05ec5c2169">
  <xsd:schema xmlns:xsd="http://www.w3.org/2001/XMLSchema" xmlns:xs="http://www.w3.org/2001/XMLSchema" xmlns:p="http://schemas.microsoft.com/office/2006/metadata/properties" xmlns:ns2="dd989013-3695-4458-8df5-613b197d9ac2" targetNamespace="http://schemas.microsoft.com/office/2006/metadata/properties" ma:root="true" ma:fieldsID="7f7d5e4ccd040a5ea61daf7a4d649bf3" ns2:_=""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RetentionAction" minOccurs="0"/>
                <xsd:element ref="ns2:Venu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92e8a1ff-13ee-4aff-bf90-e37a55569d80}" ma:internalName="TaxCatchAll" ma:showField="CatchAllData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92e8a1ff-13ee-4aff-bf90-e37a55569d80}" ma:internalName="TaxCatchAllLabel" ma:readOnly="true" ma:showField="CatchAllDataLabel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RetentionAction" ma:index="28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  <xsd:element name="VenueName" ma:index="29" nillable="true" ma:displayName="Venue Name" ma:internalName="VenueNam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642852b8ce415eb942dab5510b6844 xmlns="dd989013-3695-4458-8df5-613b197d9ac2">
      <Terms xmlns="http://schemas.microsoft.com/office/infopath/2007/PartnerControls"/>
    </h2642852b8ce415eb942dab5510b6844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TaxCatchAll xmlns="dd989013-3695-4458-8df5-613b197d9ac2">
      <Value>7</Value>
    </TaxCatchAll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Areas of Outstanding Natural Beauty</TermName>
          <TermId xmlns="http://schemas.microsoft.com/office/infopath/2007/PartnerControls">d99ca6d8-5626-48cd-a555-0eac62477c66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</documentManagement>
</p:properties>
</file>

<file path=customXml/itemProps1.xml><?xml version="1.0" encoding="utf-8"?>
<ds:datastoreItem xmlns:ds="http://schemas.openxmlformats.org/officeDocument/2006/customXml" ds:itemID="{23A33A22-017C-4E85-95F3-E3D46EB99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B661-F55D-453A-BD0B-EDA7CEADCCE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0232514-A2F0-46A3-AA39-DDB596A5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B4AC0-BC42-4352-A5AE-6B52B58215F5}">
  <ds:schemaRefs>
    <ds:schemaRef ds:uri="http://schemas.microsoft.com/office/2006/metadata/properties"/>
    <ds:schemaRef ds:uri="http://schemas.microsoft.com/office/infopath/2007/PartnerControls"/>
    <ds:schemaRef ds:uri="dd989013-3695-4458-8df5-613b197d9a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Saunders</dc:creator>
  <cp:keywords/>
  <dc:description/>
  <cp:lastModifiedBy>Gavin Saunders</cp:lastModifiedBy>
  <cp:revision>4</cp:revision>
  <dcterms:created xsi:type="dcterms:W3CDTF">2022-03-31T13:06:00Z</dcterms:created>
  <dcterms:modified xsi:type="dcterms:W3CDTF">2022-03-31T19:34:53Z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0x0101004275BB42FFA51140B08CD3739BF7BAB4020097263AE158FBEE40940751C98292FD61</vt:lpwstr>
  </property>
  <property fmtid="{D5CDD505-2E9C-101B-9397-08002B2CF9AE}" pid="3" name="TaxKeyword">
    <vt:lpwstr/>
  </property>
  <property fmtid="{D5CDD505-2E9C-101B-9397-08002B2CF9AE}" pid="4" name="Devon Keywords">
    <vt:lpwstr>7;#Areas of Outstanding Natural Beauty|d99ca6d8-5626-48cd-a555-0eac62477c66</vt:lpwstr>
  </property>
  <property fmtid="{D5CDD505-2E9C-101B-9397-08002B2CF9AE}" pid="5" name="Spatial Coverage">
    <vt:lpwstr/>
  </property>
  <property fmtid="{D5CDD505-2E9C-101B-9397-08002B2CF9AE}" pid="6" name="Office Location">
    <vt:lpwstr/>
  </property>
</Properties>
</file>